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 w:line="600" w:lineRule="atLeast"/>
        <w:ind w:left="0" w:right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40"/>
          <w:szCs w:val="40"/>
          <w:lang w:val="en-US" w:eastAsia="zh-CN" w:bidi="ar"/>
        </w:rPr>
        <w:t>报名登记表</w:t>
      </w:r>
      <w:bookmarkEnd w:id="0"/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pPr w:leftFromText="180" w:rightFromText="180" w:vertAnchor="text" w:tblpXSpec="center" w:tblpY="1"/>
        <w:tblOverlap w:val="never"/>
        <w:tblW w:w="904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21"/>
        <w:gridCol w:w="1049"/>
        <w:gridCol w:w="351"/>
        <w:gridCol w:w="354"/>
        <w:gridCol w:w="630"/>
        <w:gridCol w:w="341"/>
        <w:gridCol w:w="364"/>
        <w:gridCol w:w="618"/>
        <w:gridCol w:w="707"/>
        <w:gridCol w:w="1375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片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1寸红底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370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4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65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65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间</w:t>
            </w:r>
          </w:p>
        </w:tc>
        <w:tc>
          <w:tcPr>
            <w:tcW w:w="265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65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65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65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46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诚信承诺</w:t>
            </w:r>
          </w:p>
        </w:tc>
        <w:tc>
          <w:tcPr>
            <w:tcW w:w="8580" w:type="dxa"/>
            <w:gridSpan w:val="11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遵守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长治市荣通人力资源有限公司公开招聘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屯留区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劳务派遣制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幼儿教师及保健医生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的有关公告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真实、准确地提供本人个人信息、证明资料、证件等相关材料。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人员填写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80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学位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（如有）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学历证书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电子注册备案表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5.岗位所要求的资质证件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6.1寸红底照片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7.其他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合格□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不合格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734" w:right="1066" w:bottom="984" w:left="11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YTRmNDNlYzY3MjA3MDZhYjExZDhiYTg3ODU2YTAifQ=="/>
  </w:docVars>
  <w:rsids>
    <w:rsidRoot w:val="00000000"/>
    <w:rsid w:val="0542434B"/>
    <w:rsid w:val="088B5A3D"/>
    <w:rsid w:val="0B6A07E6"/>
    <w:rsid w:val="138467BC"/>
    <w:rsid w:val="17EF2499"/>
    <w:rsid w:val="1C0551F9"/>
    <w:rsid w:val="206617B8"/>
    <w:rsid w:val="24074CCD"/>
    <w:rsid w:val="261438E6"/>
    <w:rsid w:val="27197B06"/>
    <w:rsid w:val="2A8356BA"/>
    <w:rsid w:val="2BA339AC"/>
    <w:rsid w:val="2BC956F6"/>
    <w:rsid w:val="2E0F7EAB"/>
    <w:rsid w:val="2E4700B3"/>
    <w:rsid w:val="2F1034C0"/>
    <w:rsid w:val="2FD77129"/>
    <w:rsid w:val="307E714D"/>
    <w:rsid w:val="33101C80"/>
    <w:rsid w:val="37044147"/>
    <w:rsid w:val="37F94E23"/>
    <w:rsid w:val="3ABD5AFE"/>
    <w:rsid w:val="3B250F38"/>
    <w:rsid w:val="3C241201"/>
    <w:rsid w:val="3F80647A"/>
    <w:rsid w:val="40FD5775"/>
    <w:rsid w:val="41D51099"/>
    <w:rsid w:val="424422FA"/>
    <w:rsid w:val="42D10155"/>
    <w:rsid w:val="459266A8"/>
    <w:rsid w:val="4641123C"/>
    <w:rsid w:val="469876C8"/>
    <w:rsid w:val="4A617FE4"/>
    <w:rsid w:val="4DD97473"/>
    <w:rsid w:val="4F551263"/>
    <w:rsid w:val="53830CAD"/>
    <w:rsid w:val="5441623F"/>
    <w:rsid w:val="57257429"/>
    <w:rsid w:val="59203E12"/>
    <w:rsid w:val="59CE3A86"/>
    <w:rsid w:val="5B171E0A"/>
    <w:rsid w:val="5CFC309D"/>
    <w:rsid w:val="5E484E6A"/>
    <w:rsid w:val="5EA45607"/>
    <w:rsid w:val="609D5FF2"/>
    <w:rsid w:val="609D7C8C"/>
    <w:rsid w:val="61123D43"/>
    <w:rsid w:val="61F2727D"/>
    <w:rsid w:val="63990BA9"/>
    <w:rsid w:val="6C51546E"/>
    <w:rsid w:val="6E19314F"/>
    <w:rsid w:val="715D15CB"/>
    <w:rsid w:val="719E625A"/>
    <w:rsid w:val="72025427"/>
    <w:rsid w:val="72347F1A"/>
    <w:rsid w:val="738460E8"/>
    <w:rsid w:val="766C68BE"/>
    <w:rsid w:val="78970FD3"/>
    <w:rsid w:val="79B82C33"/>
    <w:rsid w:val="7E10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397</Characters>
  <Lines>0</Lines>
  <Paragraphs>0</Paragraphs>
  <TotalTime>1</TotalTime>
  <ScaleCrop>false</ScaleCrop>
  <LinksUpToDate>false</LinksUpToDate>
  <CharactersWithSpaces>756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一生有你</cp:lastModifiedBy>
  <cp:lastPrinted>2021-06-03T19:44:00Z</cp:lastPrinted>
  <dcterms:modified xsi:type="dcterms:W3CDTF">2022-09-26T04:04:37Z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3E9C0C2136894F16A9157C51A09CD1B3</vt:lpwstr>
  </property>
</Properties>
</file>